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FF" w:rsidRPr="00A830FF" w:rsidRDefault="00A830FF" w:rsidP="00A830FF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A830FF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830FF" w:rsidRPr="00A830FF" w:rsidRDefault="00A830FF" w:rsidP="00A830FF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A830FF">
        <w:rPr>
          <w:rFonts w:ascii="Times New Roman" w:hAnsi="Times New Roman" w:cs="Times New Roman"/>
          <w:bCs/>
          <w:sz w:val="24"/>
          <w:szCs w:val="24"/>
        </w:rPr>
        <w:t>приказ ГБУК СК СИКМ</w:t>
      </w:r>
    </w:p>
    <w:p w:rsidR="00A830FF" w:rsidRPr="00A830FF" w:rsidRDefault="00A830FF" w:rsidP="00A830FF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A830FF">
        <w:rPr>
          <w:rFonts w:ascii="Times New Roman" w:hAnsi="Times New Roman" w:cs="Times New Roman"/>
          <w:bCs/>
          <w:sz w:val="24"/>
          <w:szCs w:val="24"/>
        </w:rPr>
        <w:t>от 18.01.2022 г.  № 1-ОД</w:t>
      </w:r>
    </w:p>
    <w:p w:rsidR="00A830FF" w:rsidRPr="00A830FF" w:rsidRDefault="00A830FF" w:rsidP="00A830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FF" w:rsidRPr="00A830FF" w:rsidRDefault="00A830FF" w:rsidP="00A8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0F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830FF" w:rsidRPr="00A830FF" w:rsidRDefault="00A830FF" w:rsidP="00A8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0F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предупреждению </w:t>
      </w:r>
      <w:r w:rsidRPr="00A830F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830FF">
        <w:rPr>
          <w:rFonts w:ascii="Times New Roman" w:hAnsi="Times New Roman" w:cs="Times New Roman"/>
          <w:b/>
          <w:bCs/>
          <w:sz w:val="24"/>
          <w:szCs w:val="24"/>
        </w:rPr>
        <w:t>противодействию коррупции</w:t>
      </w:r>
    </w:p>
    <w:p w:rsidR="00A830FF" w:rsidRPr="00A830FF" w:rsidRDefault="00A830FF" w:rsidP="00A8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FF">
        <w:rPr>
          <w:rFonts w:ascii="Times New Roman" w:hAnsi="Times New Roman" w:cs="Times New Roman"/>
          <w:b/>
          <w:bCs/>
          <w:sz w:val="24"/>
          <w:szCs w:val="24"/>
        </w:rPr>
        <w:t>в государственном бюджетном учреждении культуры Ставропольского края</w:t>
      </w:r>
    </w:p>
    <w:p w:rsidR="00A830FF" w:rsidRPr="00A830FF" w:rsidRDefault="00A830FF" w:rsidP="00A8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0FF">
        <w:rPr>
          <w:rFonts w:ascii="Times New Roman" w:hAnsi="Times New Roman" w:cs="Times New Roman"/>
          <w:b/>
          <w:bCs/>
          <w:sz w:val="24"/>
          <w:szCs w:val="24"/>
        </w:rPr>
        <w:t>«Светлоградский историко-краеведческий музей имени И.М.Солодилова»</w:t>
      </w:r>
    </w:p>
    <w:p w:rsidR="00A830FF" w:rsidRPr="00A830FF" w:rsidRDefault="00A830FF" w:rsidP="00A8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0FF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2-2023</w:t>
      </w:r>
      <w:r w:rsidRPr="00A830FF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A830FF" w:rsidRPr="00A830FF" w:rsidRDefault="00A830FF" w:rsidP="00A8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0FF" w:rsidRPr="00A830FF" w:rsidRDefault="00A830FF" w:rsidP="00A83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F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положения:</w:t>
      </w:r>
    </w:p>
    <w:p w:rsidR="00A830FF" w:rsidRPr="00A830FF" w:rsidRDefault="00A830FF" w:rsidP="00A8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 </w:t>
      </w: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30FF">
        <w:rPr>
          <w:rFonts w:ascii="Times New Roman" w:hAnsi="Times New Roman" w:cs="Times New Roman"/>
          <w:sz w:val="24"/>
          <w:szCs w:val="24"/>
        </w:rPr>
        <w:t>1. План работы по противодействию коррупции в ГБУК СК СИКМ на 2022 2023 год разработан на основании:</w:t>
      </w: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1.1. Федеральный закон от 25 декабря 2008 №273-ФЗ "О противодействии коррупции";</w:t>
      </w: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 xml:space="preserve">1.2. Указ Президента РФ от 2 апреля </w:t>
      </w:r>
      <w:smartTag w:uri="urn:schemas-microsoft-com:office:smarttags" w:element="metricconverter">
        <w:smartTagPr>
          <w:attr w:name="ProductID" w:val="2013 г"/>
        </w:smartTagPr>
        <w:r w:rsidRPr="00A830F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830FF">
        <w:rPr>
          <w:rFonts w:ascii="Times New Roman" w:hAnsi="Times New Roman" w:cs="Times New Roman"/>
          <w:sz w:val="24"/>
          <w:szCs w:val="24"/>
        </w:rPr>
        <w:t>. №309 "О мерах по реализации отдельных положений Федерального закона "О противодействии коррупции";</w:t>
      </w: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1.3. Постановление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F">
        <w:rPr>
          <w:rFonts w:ascii="Times New Roman" w:hAnsi="Times New Roman" w:cs="Times New Roman"/>
          <w:b/>
          <w:sz w:val="24"/>
          <w:szCs w:val="24"/>
          <w:u w:val="single"/>
        </w:rPr>
        <w:t>2. Цели и задачи:</w:t>
      </w: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2.1. Цели: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Недопущение предпосылок, исключение возможности фактов коррупции в ГБУК СК СИКМ.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 xml:space="preserve">Разработка мер, направленных на обеспечение прозрачности действий ответственных лиц в условиях коррупционной ситуации. 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ГБУК СК «Светлоградский историко-краеведческий музей имени И.М.Солодилова»</w:t>
      </w:r>
    </w:p>
    <w:p w:rsidR="00A830FF" w:rsidRPr="00A830FF" w:rsidRDefault="00A830FF" w:rsidP="00A54C3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Задачи: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Оптимизация и конкретизация полномочий должностных лиц;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Повышение уровня антикоррупционной компетентности;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Соблюдение норм антикоррупционного поведения;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Минимизация проявлений бытовой коррупции в государственных учреждениях;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Формирование антикоррупционного сознания сотрудников музея.</w:t>
      </w:r>
    </w:p>
    <w:p w:rsidR="00A830FF" w:rsidRPr="00A830FF" w:rsidRDefault="00A830FF" w:rsidP="00A54C3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Повышение эффективности управления, качества и допустимости, предоставляемых ГБУК СК СИКМ услуг.</w:t>
      </w:r>
    </w:p>
    <w:p w:rsidR="00A830FF" w:rsidRPr="00A830FF" w:rsidRDefault="00A830FF" w:rsidP="00A54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F">
        <w:rPr>
          <w:rFonts w:ascii="Times New Roman" w:hAnsi="Times New Roman" w:cs="Times New Roman"/>
          <w:b/>
          <w:sz w:val="24"/>
          <w:szCs w:val="24"/>
          <w:u w:val="single"/>
        </w:rPr>
        <w:t>3. Ожидаемые результаты реализации Плана:</w:t>
      </w:r>
    </w:p>
    <w:p w:rsidR="00A830FF" w:rsidRPr="00A830FF" w:rsidRDefault="00A830FF" w:rsidP="00A54C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FF">
        <w:rPr>
          <w:rFonts w:ascii="Times New Roman" w:hAnsi="Times New Roman" w:cs="Times New Roman"/>
          <w:sz w:val="24"/>
          <w:szCs w:val="24"/>
        </w:rPr>
        <w:t>Повышение эффективности управления, качества и доступности предоставляемых услуг (выполнение государственного задания).</w:t>
      </w:r>
    </w:p>
    <w:bookmarkEnd w:id="0"/>
    <w:p w:rsidR="00A830FF" w:rsidRPr="00A830FF" w:rsidRDefault="00A830FF" w:rsidP="00A8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5652"/>
        <w:gridCol w:w="1979"/>
        <w:gridCol w:w="1594"/>
      </w:tblGrid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54C34" w:rsidRDefault="00A830FF" w:rsidP="00A5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830FF" w:rsidRPr="00A54C34" w:rsidRDefault="00A830FF" w:rsidP="00A5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3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54C34" w:rsidRDefault="00A830FF" w:rsidP="00A5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54C34" w:rsidRDefault="00A830FF" w:rsidP="00A5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3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A830FF" w:rsidRPr="00A54C34" w:rsidRDefault="00A830FF" w:rsidP="00A5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3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54C34" w:rsidRDefault="00A830FF" w:rsidP="00A5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3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830FF" w:rsidRPr="00A830FF" w:rsidTr="00E36260">
        <w:tc>
          <w:tcPr>
            <w:tcW w:w="978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противодействию коррупции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Российской Федерации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 необходимого для организации работы по предупреждению коррупционных проявлений ГБУК СК СИКМ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нормативных актов Музея в сфере противодействия коррупции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4. 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830FF" w:rsidRPr="00A830FF" w:rsidTr="00E36260">
        <w:tc>
          <w:tcPr>
            <w:tcW w:w="978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0F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</w:t>
            </w:r>
          </w:p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компетентности работников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мероприятий, направленных на повышение нетерпимости к коррупционным правонарушениям в Музее (доведение информации об изменениях в законодательстве в сфере противодействия коррупции и рассмотрение других вопросов по антикоррупционной работе на общих собраниях трудового коллектива). 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 раз в полугодие и при изменениях в законодательстве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профессиональной этики и служебного поведения работников ГБУК СК СИКМ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научные сотрудники</w:t>
            </w:r>
          </w:p>
        </w:tc>
      </w:tr>
      <w:tr w:rsidR="00A830FF" w:rsidRPr="00A830FF" w:rsidTr="00E36260">
        <w:tc>
          <w:tcPr>
            <w:tcW w:w="978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Меры по совершенствованию управления в целях предупреждения коррупции</w:t>
            </w:r>
          </w:p>
        </w:tc>
      </w:tr>
      <w:tr w:rsidR="00A830FF" w:rsidRPr="00A830FF" w:rsidTr="00E36260">
        <w:trPr>
          <w:trHeight w:val="816"/>
        </w:trPr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Обеспечение </w:t>
            </w:r>
            <w:hyperlink r:id="rId5" w:tooltip="Права и обязанности граждан" w:history="1">
              <w:r w:rsidRPr="00A830F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права граждан</w:t>
              </w:r>
            </w:hyperlink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 на доступ к информации о деятельности учреждения, обеспечение открытости деятельности ГБУК СК СИКМ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Неукоснительное соблюдение в Музее норм и правил</w:t>
            </w:r>
          </w:p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в сфере </w:t>
            </w:r>
            <w:proofErr w:type="spellStart"/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05.04.2013 г.                № 44-ФЗ, «О контрактной системе в сфере закупок товаров, работ, услуг для обеспечения государственных и муниципальных нужд», а</w:t>
            </w:r>
          </w:p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 xml:space="preserve">также принятых локальных документов, регламентирующих работу контрактной службы и работу единой комиссии по осуществлению закупок, целью деятельности которых является в том числе предупреждение действий коррупционной направленности в сфере </w:t>
            </w:r>
            <w:proofErr w:type="spellStart"/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Контроль за распределением стимулирующих выплат и премий. Активизация работы по принятию решения о распределении средств стимулирующей части фонда </w:t>
            </w:r>
            <w:hyperlink r:id="rId6" w:tooltip="Оплата труда" w:history="1">
              <w:r w:rsidRPr="00A830F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оплаты труда</w:t>
              </w:r>
            </w:hyperlink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Комиссия по оценке целевых показателей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административно и соблюдение порядка оказания платных услуг и иной приносящей доход деятельности учреждения.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обязанностей и полномочий работников Музея, должностной статус которых в наибольшей мере подвержен риску коррупционных проявлений. Максимальная конкретизация полномочий работников Музея, изложенных в</w:t>
            </w:r>
          </w:p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их должностных инструкциях.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директором Музея в установленном порядке сведений, установленных Федеральным законом от 25.12.2008 N 273-ФЗ "О противодействии коррупции" (о доходах, об имуществе и обязательствах имущественного характера)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 апреля года, следующего за отчетным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контактных телефонов горячих линий, мини-плакатов социальной рекламы, направленных на профилактику коррупционного поведения.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учреждения в сети Интернет информационных материалов о ходе реализации антикоррупционной политики. Плана мероприятий на 2022-2023 г. 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30FF" w:rsidRPr="00A830FF" w:rsidTr="00E36260">
        <w:tc>
          <w:tcPr>
            <w:tcW w:w="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коррупции среди сотрудников музея;</w:t>
            </w:r>
          </w:p>
          <w:p w:rsidR="00A830FF" w:rsidRPr="00A830FF" w:rsidRDefault="00A830FF" w:rsidP="00A83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-анализ исполнения Плана мероприятий противодействия коррупции в музее.</w:t>
            </w:r>
          </w:p>
        </w:tc>
        <w:tc>
          <w:tcPr>
            <w:tcW w:w="19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30FF" w:rsidRPr="00A830FF" w:rsidRDefault="00A830FF" w:rsidP="00A8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F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</w:tbl>
    <w:p w:rsidR="00A830FF" w:rsidRPr="00A830FF" w:rsidRDefault="00A830FF" w:rsidP="00A8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B3" w:rsidRPr="00A830FF" w:rsidRDefault="00A54C34" w:rsidP="00A8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8B3" w:rsidRPr="00A830FF" w:rsidSect="00F317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BB6"/>
    <w:multiLevelType w:val="multilevel"/>
    <w:tmpl w:val="192E5D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C97A25"/>
    <w:multiLevelType w:val="multilevel"/>
    <w:tmpl w:val="6122C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82"/>
    <w:rsid w:val="001774F6"/>
    <w:rsid w:val="00A54C34"/>
    <w:rsid w:val="00A830FF"/>
    <w:rsid w:val="00C00BB0"/>
    <w:rsid w:val="00C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0B12-59B3-426C-AF3B-86602126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plata_truda/" TargetMode="External"/><Relationship Id="rId5" Type="http://schemas.openxmlformats.org/officeDocument/2006/relationships/hyperlink" Target="https://pandia.ru/text/category/prava_i_obyazannosti_grazh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2022-02-01T08:17:00Z</dcterms:created>
  <dcterms:modified xsi:type="dcterms:W3CDTF">2022-02-01T08:20:00Z</dcterms:modified>
</cp:coreProperties>
</file>